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D" w:rsidRPr="005C401D" w:rsidRDefault="005C401D" w:rsidP="005C401D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sz w:val="24"/>
          <w:szCs w:val="28"/>
        </w:rPr>
      </w:pPr>
      <w:r w:rsidRPr="005C401D">
        <w:rPr>
          <w:rFonts w:eastAsia="Times New Roman" w:cs="Times New Roman"/>
          <w:b/>
          <w:sz w:val="24"/>
          <w:szCs w:val="28"/>
        </w:rPr>
        <w:t>Biểu mẫu 03-QTQH24</w:t>
      </w:r>
    </w:p>
    <w:p w:rsidR="005C401D" w:rsidRPr="005C401D" w:rsidRDefault="005C401D" w:rsidP="005C401D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sz w:val="24"/>
          <w:szCs w:val="28"/>
        </w:rPr>
      </w:pPr>
    </w:p>
    <w:tbl>
      <w:tblPr>
        <w:tblW w:w="101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6"/>
        <w:gridCol w:w="222"/>
      </w:tblGrid>
      <w:tr w:rsidR="005C401D" w:rsidRPr="005C401D" w:rsidTr="00E479C7">
        <w:trPr>
          <w:tblCellSpacing w:w="0" w:type="dxa"/>
        </w:trPr>
        <w:tc>
          <w:tcPr>
            <w:tcW w:w="5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3168"/>
              <w:gridCol w:w="25"/>
              <w:gridCol w:w="6696"/>
              <w:gridCol w:w="25"/>
            </w:tblGrid>
            <w:tr w:rsidR="005C401D" w:rsidRPr="005C401D" w:rsidTr="00E479C7">
              <w:trPr>
                <w:tblCellSpacing w:w="0" w:type="dxa"/>
              </w:trPr>
              <w:tc>
                <w:tcPr>
                  <w:tcW w:w="336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401D" w:rsidRPr="005C401D" w:rsidRDefault="005C401D" w:rsidP="005C40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</w:rPr>
                  </w:pPr>
                  <w:r w:rsidRPr="005C401D">
                    <w:rPr>
                      <w:rFonts w:eastAsia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630555</wp:posOffset>
                            </wp:positionH>
                            <wp:positionV relativeFrom="paragraph">
                              <wp:posOffset>415925</wp:posOffset>
                            </wp:positionV>
                            <wp:extent cx="723900" cy="0"/>
                            <wp:effectExtent l="9525" t="12065" r="9525" b="698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3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B98B4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49.65pt;margin-top:32.7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"/>
                        </w:pict>
                      </mc:Fallback>
                    </mc:AlternateContent>
                  </w:r>
                  <w:r w:rsidRPr="005C401D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UBND CẤP QUẬN</w:t>
                  </w:r>
                  <w:r w:rsidRPr="005C401D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C401D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672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401D" w:rsidRPr="005C401D" w:rsidRDefault="005C401D" w:rsidP="005C401D">
                  <w:pPr>
                    <w:spacing w:after="0" w:line="240" w:lineRule="auto"/>
                    <w:ind w:right="72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5C401D">
                    <w:rPr>
                      <w:rFonts w:eastAsia="Times New Roman" w:cs="Times New Roman"/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962660</wp:posOffset>
                            </wp:positionH>
                            <wp:positionV relativeFrom="paragraph">
                              <wp:posOffset>466090</wp:posOffset>
                            </wp:positionV>
                            <wp:extent cx="2184400" cy="0"/>
                            <wp:effectExtent l="13970" t="5080" r="11430" b="1397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84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5E4746" id="Straight Arrow Connector 1" o:spid="_x0000_s1026" type="#_x0000_t32" style="position:absolute;margin-left:75.8pt;margin-top:36.7pt;width:17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CS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51mW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"/>
                        </w:pict>
                      </mc:Fallback>
                    </mc:AlternateContent>
                  </w:r>
                  <w:r w:rsidRPr="005C401D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CỘNG HÒA XÃ HỘI CHỦ NGHĨA VIỆT NAM</w:t>
                  </w:r>
                  <w:r w:rsidRPr="005C401D">
                    <w:rPr>
                      <w:rFonts w:eastAsia="Times New Roman" w:cs="Times New Roman"/>
                      <w:b/>
                      <w:bCs/>
                      <w:szCs w:val="28"/>
                      <w:lang w:val="vi-VN"/>
                    </w:rPr>
                    <w:br/>
                    <w:t>Độc lập - Tự do - Hạnh phúc</w:t>
                  </w:r>
                  <w:r w:rsidRPr="005C401D">
                    <w:rPr>
                      <w:rFonts w:eastAsia="Times New Roman" w:cs="Times New Roman"/>
                      <w:b/>
                      <w:bCs/>
                      <w:szCs w:val="28"/>
                      <w:lang w:val="vi-VN"/>
                    </w:rPr>
                    <w:br/>
                  </w:r>
                </w:p>
              </w:tc>
            </w:tr>
            <w:tr w:rsidR="005C401D" w:rsidRPr="005C401D" w:rsidTr="00E479C7">
              <w:trPr>
                <w:gridBefore w:val="1"/>
                <w:gridAfter w:val="1"/>
                <w:wBefore w:w="176" w:type="dxa"/>
                <w:wAfter w:w="25" w:type="dxa"/>
                <w:tblCellSpacing w:w="0" w:type="dxa"/>
              </w:trPr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401D" w:rsidRPr="005C401D" w:rsidRDefault="005C401D" w:rsidP="005C40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5C401D">
                    <w:rPr>
                      <w:rFonts w:eastAsia="Times New Roman" w:cs="Times New Roman"/>
                      <w:szCs w:val="28"/>
                    </w:rPr>
                    <w:t>Số: ……./TB-UBND</w:t>
                  </w:r>
                </w:p>
              </w:tc>
              <w:tc>
                <w:tcPr>
                  <w:tcW w:w="672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401D" w:rsidRPr="005C401D" w:rsidRDefault="005C401D" w:rsidP="005C40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</w:rPr>
                    <w:t>Hà Nội</w:t>
                  </w: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  <w:lang w:val="fr-FR"/>
                    </w:rPr>
                    <w:t xml:space="preserve">, ngày </w:t>
                  </w: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</w:rPr>
                    <w:t>… …</w:t>
                  </w: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  <w:lang w:val="fr-FR"/>
                    </w:rPr>
                    <w:t xml:space="preserve"> tháng </w:t>
                  </w: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</w:rPr>
                    <w:t>… …</w:t>
                  </w: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  <w:lang w:val="fr-FR"/>
                    </w:rPr>
                    <w:t xml:space="preserve"> năm </w:t>
                  </w:r>
                  <w:r w:rsidRPr="005C401D">
                    <w:rPr>
                      <w:rFonts w:eastAsia="Times New Roman" w:cs="Times New Roman"/>
                      <w:i/>
                      <w:iCs/>
                      <w:szCs w:val="28"/>
                    </w:rPr>
                    <w:t>… …</w:t>
                  </w:r>
                </w:p>
              </w:tc>
            </w:tr>
          </w:tbl>
          <w:p w:rsidR="005C401D" w:rsidRPr="005C401D" w:rsidRDefault="005C401D" w:rsidP="005C401D">
            <w:pPr>
              <w:widowControl w:val="0"/>
              <w:shd w:val="clear" w:color="auto" w:fill="FFFFFF"/>
              <w:tabs>
                <w:tab w:val="left" w:pos="567"/>
              </w:tabs>
              <w:spacing w:before="120" w:after="0" w:line="240" w:lineRule="auto"/>
              <w:jc w:val="right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01D" w:rsidRPr="005C401D" w:rsidRDefault="005C401D" w:rsidP="005C401D">
            <w:pPr>
              <w:widowControl w:val="0"/>
              <w:shd w:val="clear" w:color="auto" w:fill="FFFFFF"/>
              <w:tabs>
                <w:tab w:val="left" w:pos="567"/>
              </w:tabs>
              <w:spacing w:before="120" w:after="0" w:line="240" w:lineRule="auto"/>
              <w:jc w:val="right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</w:tr>
    </w:tbl>
    <w:p w:rsidR="005C401D" w:rsidRPr="005C401D" w:rsidRDefault="005C401D" w:rsidP="005C401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5C401D" w:rsidRPr="005C401D" w:rsidRDefault="005C401D" w:rsidP="005C40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b/>
          <w:bCs/>
          <w:szCs w:val="28"/>
          <w:lang w:val="vi-VN"/>
        </w:rPr>
        <w:t>THÔNG BÁO</w:t>
      </w:r>
    </w:p>
    <w:p w:rsidR="005C401D" w:rsidRPr="005C401D" w:rsidRDefault="005C401D" w:rsidP="005C401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5C401D">
        <w:rPr>
          <w:rFonts w:eastAsia="Times New Roman" w:cs="Times New Roman"/>
          <w:b/>
          <w:bCs/>
          <w:szCs w:val="28"/>
          <w:lang w:val="vi-VN"/>
        </w:rPr>
        <w:t xml:space="preserve">Về việc hồ </w:t>
      </w:r>
      <w:r w:rsidRPr="005C401D">
        <w:rPr>
          <w:rFonts w:eastAsia="Times New Roman" w:cs="Times New Roman"/>
          <w:b/>
          <w:bCs/>
          <w:szCs w:val="28"/>
        </w:rPr>
        <w:t xml:space="preserve">sơ thông báo tổ chức hội nghị, hội thảo, đào tạo về BHĐC của Công ty … </w:t>
      </w:r>
      <w:r w:rsidRPr="005C401D">
        <w:rPr>
          <w:rFonts w:eastAsia="Times New Roman" w:cs="Times New Roman"/>
          <w:b/>
          <w:bCs/>
          <w:szCs w:val="28"/>
          <w:lang w:val="vi-VN"/>
        </w:rPr>
        <w:t>không đủ điều kiện giải quyết</w:t>
      </w:r>
    </w:p>
    <w:p w:rsidR="005C401D" w:rsidRPr="005C401D" w:rsidRDefault="005C401D" w:rsidP="005C40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5C401D" w:rsidRPr="005C401D" w:rsidRDefault="005C401D" w:rsidP="005C40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8"/>
        </w:rPr>
      </w:pPr>
      <w:r w:rsidRPr="005C401D">
        <w:rPr>
          <w:rFonts w:eastAsia="Times New Roman" w:cs="Times New Roman"/>
          <w:szCs w:val="28"/>
          <w:lang w:val="vi-VN"/>
        </w:rPr>
        <w:t>Kính gửi:</w:t>
      </w:r>
      <w:r w:rsidRPr="005C401D">
        <w:rPr>
          <w:rFonts w:eastAsia="Times New Roman" w:cs="Times New Roman"/>
          <w:szCs w:val="28"/>
        </w:rPr>
        <w:t xml:space="preserve"> ………………………………………...................</w:t>
      </w:r>
    </w:p>
    <w:p w:rsidR="005C401D" w:rsidRPr="005C401D" w:rsidRDefault="005C401D" w:rsidP="005C40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5C401D" w:rsidRPr="005C401D" w:rsidRDefault="005C401D" w:rsidP="005C4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  <w:lang w:val="vi-VN"/>
        </w:rPr>
        <w:t>Ngày.... tháng</w:t>
      </w:r>
      <w:r w:rsidRPr="005C401D">
        <w:rPr>
          <w:rFonts w:eastAsia="Times New Roman" w:cs="Times New Roman"/>
          <w:szCs w:val="28"/>
        </w:rPr>
        <w:t>….</w:t>
      </w:r>
      <w:r w:rsidRPr="005C401D">
        <w:rPr>
          <w:rFonts w:eastAsia="Times New Roman" w:cs="Times New Roman"/>
          <w:szCs w:val="28"/>
          <w:lang w:val="vi-VN"/>
        </w:rPr>
        <w:t>năm</w:t>
      </w:r>
      <w:r w:rsidRPr="005C401D">
        <w:rPr>
          <w:rFonts w:eastAsia="Times New Roman" w:cs="Times New Roman"/>
          <w:szCs w:val="28"/>
        </w:rPr>
        <w:t>……………, Bộ phận tiếp nhận và trả kết quả của UBND cấp quận</w:t>
      </w:r>
      <w:r w:rsidRPr="005C401D">
        <w:rPr>
          <w:rFonts w:eastAsia="Times New Roman" w:cs="Times New Roman"/>
          <w:szCs w:val="28"/>
          <w:lang w:val="vi-VN"/>
        </w:rPr>
        <w:t xml:space="preserve"> tiếp nhận của (tổ chức) hồ sơ </w:t>
      </w:r>
      <w:r w:rsidRPr="005C401D">
        <w:rPr>
          <w:rFonts w:eastAsia="Times New Roman" w:cs="Times New Roman"/>
          <w:szCs w:val="28"/>
        </w:rPr>
        <w:t>thông báo tổ chức hội nghị, hội thảo, đào tạo về bán hàng đa cấp (thời gian tổ chức:…; địa điểm tổ chức:…)</w:t>
      </w:r>
      <w:r w:rsidRPr="005C401D">
        <w:rPr>
          <w:rFonts w:eastAsia="Times New Roman" w:cs="Times New Roman"/>
          <w:szCs w:val="28"/>
          <w:lang w:val="vi-VN"/>
        </w:rPr>
        <w:t xml:space="preserve">, mã hồ sơ: </w:t>
      </w:r>
      <w:r w:rsidRPr="005C401D">
        <w:rPr>
          <w:rFonts w:eastAsia="Times New Roman" w:cs="Times New Roman"/>
          <w:szCs w:val="28"/>
        </w:rPr>
        <w:t>...............</w:t>
      </w:r>
    </w:p>
    <w:p w:rsidR="005C401D" w:rsidRPr="005C401D" w:rsidRDefault="005C401D" w:rsidP="005C4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  <w:lang w:val="vi-VN"/>
        </w:rPr>
        <w:t>Thời gian hẹn trả kết quả giải quyết hồ sơ: giờ...ngày.... tháng.... năm...</w:t>
      </w:r>
    </w:p>
    <w:p w:rsidR="005C401D" w:rsidRPr="005C401D" w:rsidRDefault="005C401D" w:rsidP="005C4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  <w:lang w:val="vi-VN"/>
        </w:rPr>
        <w:t>Sau khi thẩm định</w:t>
      </w:r>
      <w:r w:rsidRPr="005C401D">
        <w:rPr>
          <w:rFonts w:eastAsia="Times New Roman" w:cs="Times New Roman"/>
          <w:szCs w:val="28"/>
        </w:rPr>
        <w:t xml:space="preserve"> </w:t>
      </w:r>
      <w:r w:rsidRPr="005C401D">
        <w:rPr>
          <w:rFonts w:eastAsia="Times New Roman" w:cs="Times New Roman"/>
          <w:szCs w:val="28"/>
          <w:lang w:val="vi-VN"/>
        </w:rPr>
        <w:t xml:space="preserve">và </w:t>
      </w:r>
      <w:r w:rsidRPr="005C401D">
        <w:rPr>
          <w:rFonts w:eastAsia="Times New Roman" w:cs="Times New Roman"/>
          <w:szCs w:val="28"/>
        </w:rPr>
        <w:t xml:space="preserve">đối chiếu với các quy định tại ……………… </w:t>
      </w:r>
      <w:r w:rsidRPr="005C401D">
        <w:rPr>
          <w:rFonts w:eastAsia="Times New Roman" w:cs="Times New Roman"/>
          <w:szCs w:val="28"/>
          <w:lang w:val="vi-VN"/>
        </w:rPr>
        <w:t xml:space="preserve">, </w:t>
      </w:r>
      <w:r w:rsidRPr="005C401D">
        <w:rPr>
          <w:rFonts w:eastAsia="Times New Roman" w:cs="Times New Roman"/>
          <w:szCs w:val="28"/>
        </w:rPr>
        <w:t>UBND cấp huyện có ý kiến như sau:</w:t>
      </w:r>
    </w:p>
    <w:p w:rsidR="005C401D" w:rsidRPr="005C401D" w:rsidRDefault="005C401D" w:rsidP="005C4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</w:rPr>
        <w:t>….</w:t>
      </w:r>
      <w:r w:rsidRPr="005C401D">
        <w:rPr>
          <w:rFonts w:eastAsia="Times New Roman" w:cs="Times New Roman"/>
          <w:i/>
          <w:iCs/>
          <w:szCs w:val="28"/>
          <w:lang w:val="vi-VN"/>
        </w:rPr>
        <w:t>(*)</w:t>
      </w:r>
      <w:r w:rsidRPr="005C401D">
        <w:rPr>
          <w:rFonts w:eastAsia="Times New Roman" w:cs="Times New Roman"/>
          <w:i/>
          <w:iCs/>
          <w:szCs w:val="28"/>
        </w:rPr>
        <w:t>…</w:t>
      </w:r>
    </w:p>
    <w:p w:rsidR="005C401D" w:rsidRPr="005C401D" w:rsidRDefault="005C401D" w:rsidP="005C4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</w:rPr>
        <w:t xml:space="preserve">UBND cấp quận </w:t>
      </w:r>
      <w:r w:rsidRPr="005C401D">
        <w:rPr>
          <w:rFonts w:eastAsia="Times New Roman" w:cs="Times New Roman"/>
          <w:szCs w:val="28"/>
          <w:lang w:val="vi-VN"/>
        </w:rPr>
        <w:t xml:space="preserve">thông báo hồ sơ </w:t>
      </w:r>
      <w:r w:rsidRPr="005C401D">
        <w:rPr>
          <w:rFonts w:eastAsia="Times New Roman" w:cs="Times New Roman"/>
          <w:bCs/>
          <w:szCs w:val="28"/>
        </w:rPr>
        <w:t xml:space="preserve">thông báo tổ chức hội nghị, hội thảo, đào tạo về BHĐC </w:t>
      </w:r>
      <w:r w:rsidRPr="005C401D">
        <w:rPr>
          <w:rFonts w:eastAsia="Times New Roman" w:cs="Times New Roman"/>
          <w:szCs w:val="28"/>
          <w:lang w:val="vi-VN"/>
        </w:rPr>
        <w:t>của (tổ chức) không đủ điều kiện giải quy</w:t>
      </w:r>
      <w:r w:rsidRPr="005C401D">
        <w:rPr>
          <w:rFonts w:eastAsia="Times New Roman" w:cs="Times New Roman"/>
          <w:szCs w:val="28"/>
        </w:rPr>
        <w:t>ế</w:t>
      </w:r>
      <w:r w:rsidRPr="005C401D">
        <w:rPr>
          <w:rFonts w:eastAsia="Times New Roman" w:cs="Times New Roman"/>
          <w:szCs w:val="28"/>
          <w:lang w:val="vi-VN"/>
        </w:rPr>
        <w:t>t</w:t>
      </w:r>
      <w:r w:rsidRPr="005C401D">
        <w:rPr>
          <w:rFonts w:eastAsia="Times New Roman" w:cs="Times New Roman"/>
          <w:szCs w:val="28"/>
        </w:rPr>
        <w:t xml:space="preserve"> và </w:t>
      </w:r>
      <w:r w:rsidRPr="005C401D">
        <w:rPr>
          <w:rFonts w:eastAsia="Times New Roman" w:cs="Times New Roman"/>
          <w:szCs w:val="28"/>
          <w:lang w:val="vi-VN"/>
        </w:rPr>
        <w:t>gửi lại toàn bộ hồ sơ mà (tổ chức) đã nộp kèm theo Thông báo này.</w:t>
      </w:r>
    </w:p>
    <w:p w:rsidR="005C401D" w:rsidRPr="005C401D" w:rsidRDefault="005C401D" w:rsidP="005C401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  <w:lang w:val="vi-VN"/>
        </w:rPr>
        <w:t>Tr</w:t>
      </w:r>
      <w:r w:rsidRPr="005C401D">
        <w:rPr>
          <w:rFonts w:eastAsia="Times New Roman" w:cs="Times New Roman"/>
          <w:szCs w:val="28"/>
        </w:rPr>
        <w:t>â</w:t>
      </w:r>
      <w:r w:rsidRPr="005C401D">
        <w:rPr>
          <w:rFonts w:eastAsia="Times New Roman" w:cs="Times New Roman"/>
          <w:szCs w:val="28"/>
          <w:lang w:val="vi-VN"/>
        </w:rPr>
        <w:t xml:space="preserve">n </w:t>
      </w:r>
      <w:r w:rsidRPr="005C401D">
        <w:rPr>
          <w:rFonts w:eastAsia="Times New Roman" w:cs="Times New Roman"/>
          <w:szCs w:val="28"/>
        </w:rPr>
        <w:t>tr</w:t>
      </w:r>
      <w:r w:rsidRPr="005C401D">
        <w:rPr>
          <w:rFonts w:eastAsia="Times New Roman" w:cs="Times New Roman"/>
          <w:szCs w:val="28"/>
          <w:lang w:val="vi-VN"/>
        </w:rPr>
        <w:t>ọng./.</w:t>
      </w:r>
    </w:p>
    <w:p w:rsidR="005C401D" w:rsidRPr="005C401D" w:rsidRDefault="005C401D" w:rsidP="005C401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C401D" w:rsidRPr="005C401D" w:rsidTr="00E479C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01D" w:rsidRPr="005C401D" w:rsidRDefault="005C401D" w:rsidP="005C401D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8"/>
              </w:rPr>
            </w:pPr>
            <w:r w:rsidRPr="005C401D">
              <w:rPr>
                <w:rFonts w:eastAsia="Times New Roman" w:cs="Times New Roman"/>
                <w:b/>
                <w:i/>
                <w:sz w:val="24"/>
                <w:szCs w:val="28"/>
              </w:rPr>
              <w:t> Nơi nhận:</w:t>
            </w:r>
          </w:p>
          <w:p w:rsidR="005C401D" w:rsidRPr="005C401D" w:rsidRDefault="005C401D" w:rsidP="005C401D">
            <w:pPr>
              <w:spacing w:after="0" w:line="240" w:lineRule="auto"/>
              <w:rPr>
                <w:rFonts w:eastAsia="Times New Roman" w:cs="Times New Roman"/>
                <w:i/>
                <w:sz w:val="22"/>
                <w:szCs w:val="28"/>
              </w:rPr>
            </w:pPr>
            <w:r w:rsidRPr="005C401D">
              <w:rPr>
                <w:rFonts w:eastAsia="Times New Roman" w:cs="Times New Roman"/>
                <w:i/>
                <w:sz w:val="22"/>
                <w:szCs w:val="28"/>
              </w:rPr>
              <w:t>-</w:t>
            </w:r>
          </w:p>
          <w:p w:rsidR="005C401D" w:rsidRPr="005C401D" w:rsidRDefault="005C401D" w:rsidP="005C401D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5C401D">
              <w:rPr>
                <w:rFonts w:eastAsia="Times New Roman" w:cs="Times New Roman"/>
                <w:i/>
                <w:sz w:val="22"/>
                <w:szCs w:val="28"/>
              </w:rPr>
              <w:t>-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01D" w:rsidRPr="005C401D" w:rsidRDefault="005C401D" w:rsidP="005C40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C401D">
              <w:rPr>
                <w:rFonts w:eastAsia="Times New Roman" w:cs="Times New Roman"/>
                <w:b/>
                <w:bCs/>
                <w:szCs w:val="28"/>
              </w:rPr>
              <w:t>T/M. UBND cấp quận</w:t>
            </w:r>
            <w:r w:rsidRPr="005C401D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5C401D">
              <w:rPr>
                <w:rFonts w:eastAsia="Times New Roman" w:cs="Times New Roman"/>
                <w:i/>
                <w:iCs/>
                <w:szCs w:val="28"/>
                <w:lang w:val="vi-VN"/>
              </w:rPr>
              <w:t>(k</w:t>
            </w:r>
            <w:r w:rsidRPr="005C401D">
              <w:rPr>
                <w:rFonts w:eastAsia="Times New Roman" w:cs="Times New Roman"/>
                <w:i/>
                <w:iCs/>
                <w:szCs w:val="28"/>
              </w:rPr>
              <w:t xml:space="preserve">ý </w:t>
            </w:r>
            <w:r w:rsidRPr="005C401D">
              <w:rPr>
                <w:rFonts w:eastAsia="Times New Roman" w:cs="Times New Roman"/>
                <w:i/>
                <w:iCs/>
                <w:szCs w:val="28"/>
                <w:lang w:val="vi-VN"/>
              </w:rPr>
              <w:t>tên, đóng dấu)</w:t>
            </w:r>
          </w:p>
        </w:tc>
      </w:tr>
    </w:tbl>
    <w:p w:rsidR="005C401D" w:rsidRPr="005C401D" w:rsidRDefault="005C401D" w:rsidP="005C401D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Cs w:val="28"/>
        </w:rPr>
      </w:pPr>
    </w:p>
    <w:p w:rsidR="005C401D" w:rsidRPr="005C401D" w:rsidRDefault="005C401D" w:rsidP="005C401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i/>
          <w:iCs/>
          <w:szCs w:val="28"/>
          <w:lang w:val="vi-VN"/>
        </w:rPr>
        <w:t>Ghi chú:</w:t>
      </w:r>
    </w:p>
    <w:p w:rsidR="005C401D" w:rsidRPr="005C401D" w:rsidRDefault="005C401D" w:rsidP="005C401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i/>
          <w:iCs/>
          <w:szCs w:val="28"/>
          <w:lang w:val="vi-VN"/>
        </w:rPr>
        <w:t>(*) Nêu cụ thể, đầy đủ các căn cứ pháp lý của việc không giải quyết hồ sơ.</w:t>
      </w:r>
    </w:p>
    <w:p w:rsidR="005C401D" w:rsidRPr="005C401D" w:rsidRDefault="005C401D" w:rsidP="005C401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5C401D">
        <w:rPr>
          <w:rFonts w:eastAsia="Times New Roman" w:cs="Times New Roman"/>
          <w:szCs w:val="28"/>
          <w:lang w:val="vi-VN"/>
        </w:rPr>
        <w:t> </w:t>
      </w:r>
    </w:p>
    <w:p w:rsidR="006856CE" w:rsidRDefault="006856CE">
      <w:bookmarkStart w:id="0" w:name="_GoBack"/>
      <w:bookmarkEnd w:id="0"/>
    </w:p>
    <w:sectPr w:rsidR="006856CE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1D"/>
    <w:rsid w:val="00311660"/>
    <w:rsid w:val="005C401D"/>
    <w:rsid w:val="006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A22CF-7D5C-4FD1-93BB-B59DF9CA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2024-09-09T03:52:00Z</dcterms:created>
  <dcterms:modified xsi:type="dcterms:W3CDTF">2024-09-09T03:52:00Z</dcterms:modified>
</cp:coreProperties>
</file>